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A7F08C4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414CA2">
        <w:rPr>
          <w:rFonts w:ascii="Arial" w:hAnsi="Arial" w:cs="Arial"/>
          <w:sz w:val="24"/>
          <w:szCs w:val="24"/>
        </w:rPr>
        <w:t>-bis-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175F6D">
        <w:rPr>
          <w:rFonts w:ascii="Arial" w:hAnsi="Arial" w:cs="Arial"/>
          <w:sz w:val="24"/>
          <w:szCs w:val="24"/>
        </w:rPr>
        <w:t>16026</w:t>
      </w:r>
      <w:bookmarkStart w:id="4" w:name="_GoBack"/>
      <w:bookmarkEnd w:id="4"/>
    </w:p>
    <w:p w14:paraId="1F48B862" w14:textId="67591E1C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14CA2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</w:t>
      </w:r>
      <w:r w:rsidR="00414CA2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414CA2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BED395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3058C1">
        <w:rPr>
          <w:rFonts w:ascii="Arial" w:hAnsi="Arial" w:cs="Arial"/>
          <w:sz w:val="24"/>
          <w:lang w:val="en-US"/>
        </w:rPr>
        <w:t xml:space="preserve">Simulation results </w:t>
      </w:r>
      <w:r w:rsidR="008647C2">
        <w:rPr>
          <w:rFonts w:ascii="Arial" w:hAnsi="Arial" w:cs="Arial"/>
          <w:sz w:val="24"/>
          <w:lang w:val="en-US"/>
        </w:rPr>
        <w:t xml:space="preserve">on </w:t>
      </w:r>
      <w:r w:rsidR="00FB25CC">
        <w:rPr>
          <w:rFonts w:ascii="Arial" w:hAnsi="Arial" w:cs="Arial"/>
          <w:sz w:val="24"/>
          <w:lang w:val="en-US"/>
        </w:rPr>
        <w:t>FR2-2 P</w:t>
      </w:r>
      <w:r w:rsidR="008647C2">
        <w:rPr>
          <w:rFonts w:ascii="Arial" w:hAnsi="Arial" w:cs="Arial"/>
          <w:sz w:val="24"/>
          <w:lang w:val="en-US"/>
        </w:rPr>
        <w:t>RACH</w:t>
      </w:r>
      <w:r w:rsidR="00FB25CC">
        <w:rPr>
          <w:rFonts w:ascii="Arial" w:hAnsi="Arial" w:cs="Arial"/>
          <w:sz w:val="24"/>
          <w:lang w:val="en-US"/>
        </w:rPr>
        <w:t xml:space="preserve">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50D291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414CA2">
        <w:rPr>
          <w:rFonts w:cs="Times New Roman"/>
          <w:sz w:val="24"/>
          <w:lang w:val="pt-BR"/>
        </w:rPr>
        <w:t>4.3.7.3.</w:t>
      </w:r>
      <w:r w:rsidR="008647C2">
        <w:rPr>
          <w:rFonts w:cs="Times New Roman"/>
          <w:sz w:val="24"/>
          <w:lang w:val="pt-BR"/>
        </w:rPr>
        <w:t>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13E056E3" w:rsidR="004565B6" w:rsidRPr="004565B6" w:rsidRDefault="00414CA2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</w:t>
      </w:r>
      <w:r w:rsidR="003058C1">
        <w:rPr>
          <w:rFonts w:eastAsiaTheme="minorEastAsia"/>
          <w:lang w:eastAsia="zh-CN"/>
        </w:rPr>
        <w:t xml:space="preserve"> we provide our simulation results for FR2-2 PRACH demodulation requirements in this paper.</w:t>
      </w:r>
    </w:p>
    <w:bookmarkEnd w:id="2"/>
    <w:p w14:paraId="569422CE" w14:textId="0375F39D" w:rsidR="007F2BEA" w:rsidRDefault="00767EE9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</w:t>
      </w:r>
    </w:p>
    <w:p w14:paraId="26ED9B75" w14:textId="64F11E04" w:rsidR="00414CA2" w:rsidRDefault="00414CA2" w:rsidP="007F2BEA">
      <w:pPr>
        <w:rPr>
          <w:rFonts w:eastAsiaTheme="minorEastAsia"/>
          <w:lang w:eastAsia="zh-CN"/>
        </w:rPr>
      </w:pPr>
    </w:p>
    <w:tbl>
      <w:tblPr>
        <w:tblW w:w="9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1088"/>
        <w:gridCol w:w="1115"/>
        <w:gridCol w:w="1088"/>
        <w:gridCol w:w="1557"/>
        <w:gridCol w:w="1283"/>
        <w:gridCol w:w="1283"/>
        <w:gridCol w:w="1283"/>
      </w:tblGrid>
      <w:tr w:rsidR="003058C1" w:rsidRPr="00AD788A" w14:paraId="4F725792" w14:textId="5192488A" w:rsidTr="00C3262E">
        <w:trPr>
          <w:trHeight w:val="1040"/>
          <w:tblHeader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B72B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lastRenderedPageBreak/>
              <w:t>Format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AE1C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SCS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3892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Prach sequence length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0F0F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color w:val="000000"/>
                <w:lang w:eastAsia="da-DK"/>
              </w:rPr>
            </w:pPr>
            <w:r w:rsidRPr="009E05DD">
              <w:rPr>
                <w:b/>
                <w:bCs/>
                <w:color w:val="000000"/>
                <w:lang w:eastAsia="da-DK"/>
              </w:rPr>
              <w:t>Ncs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7A02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Propagation condition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641D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Frequency Offset (Hz)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67A8" w14:textId="77777777" w:rsidR="003058C1" w:rsidRPr="009E05DD" w:rsidRDefault="003058C1" w:rsidP="003058C1">
            <w:pPr>
              <w:spacing w:after="0"/>
              <w:jc w:val="center"/>
              <w:rPr>
                <w:b/>
                <w:bCs/>
                <w:lang w:eastAsia="da-DK"/>
              </w:rPr>
            </w:pPr>
            <w:r w:rsidRPr="009E05DD">
              <w:rPr>
                <w:b/>
                <w:bCs/>
                <w:lang w:eastAsia="da-DK"/>
              </w:rPr>
              <w:t>Time estimation tolerance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B451" w14:textId="08B9CA8F" w:rsidR="003058C1" w:rsidRPr="009E05DD" w:rsidRDefault="003058C1" w:rsidP="003058C1">
            <w:pPr>
              <w:spacing w:after="0"/>
              <w:jc w:val="center"/>
              <w:rPr>
                <w:b/>
                <w:bCs/>
                <w:lang w:eastAsia="da-DK"/>
              </w:rPr>
            </w:pPr>
            <w:r>
              <w:rPr>
                <w:b/>
                <w:bCs/>
                <w:lang w:eastAsia="da-DK"/>
              </w:rPr>
              <w:t>SNR(dB)</w:t>
            </w:r>
          </w:p>
        </w:tc>
      </w:tr>
      <w:tr w:rsidR="003058C1" w:rsidRPr="00AD788A" w14:paraId="360CFC72" w14:textId="34136DA1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571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685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B5F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73F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3C1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813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EC6D" w14:textId="0412F6D1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18A09" w14:textId="1435965F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759A8754" w14:textId="00F95F3A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7C2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BCB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469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2E6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0E1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58F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33F26" w14:textId="4044ED7C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6F362" w14:textId="4F35D741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2B237C11" w14:textId="6073E319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A71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D84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065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1CB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40A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74F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A151" w14:textId="4D0D553D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1C0F" w14:textId="5F8FAC3B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04DDAB6B" w14:textId="0F2D4D75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514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ADA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43C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AD1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5BB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3C9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6724" w14:textId="1623F9F9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4B75" w14:textId="25CF488C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7717ED1D" w14:textId="44B8AC0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B7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BB3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693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67F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11C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732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8F30" w14:textId="7375EEFD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D8C25" w14:textId="1C1EF908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0ABE0A83" w14:textId="4BE65955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791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E4B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CC7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19E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614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D16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5D1E" w14:textId="36C71F90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EF50" w14:textId="6B445709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68DDDB3" w14:textId="4ED2BD4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096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5929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6D6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18C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B7B9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079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F7F28" w14:textId="2FA47573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5319" w14:textId="37CBD7C6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EC46B1A" w14:textId="18419FEE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F06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40C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4C29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9A2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F10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875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89FBA" w14:textId="533A7892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29A1" w14:textId="2221A92A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3C48FEE7" w14:textId="49C6D9DB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97B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339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52C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C92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DED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AD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BFEF" w14:textId="053050EF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94A0" w14:textId="006368C2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1220F62B" w14:textId="6772B7CE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BDE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4CE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97F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20C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F6D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F6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B080" w14:textId="299D96C6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25971" w14:textId="00B68C4F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3095301" w14:textId="702E0456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970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C55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F76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A90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2D4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344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CEC6" w14:textId="1DADFB61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519A" w14:textId="76315E28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1C63ACFA" w14:textId="536C4C3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155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A65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6B9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0F5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025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3C6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7790" w14:textId="36917CB9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FBC7" w14:textId="5EF61A3B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181D5A4" w14:textId="6C88FAE6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A83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3FE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FBB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05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65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84E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89AF" w14:textId="6C234CC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4243" w14:textId="225925AC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352B8F9" w14:textId="6410F627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D0F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6C2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AE2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829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7BB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44A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79B9" w14:textId="214555A0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32FF" w14:textId="510701F6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CE45DC5" w14:textId="5D715200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119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54E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D83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907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620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364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2154" w14:textId="7BF291BF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C375" w14:textId="14E32957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0C86DF9E" w14:textId="114E4A34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28A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8F1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4C4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161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139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D63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923B" w14:textId="23CE3630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1798C" w14:textId="69B5A274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3A1EF765" w14:textId="19209C5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5F6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E1C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864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62C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7E6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3CF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BFDB" w14:textId="39019532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97F2" w14:textId="782630A7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5F3C7826" w14:textId="24A0D191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B86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438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120kHz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7DA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1151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D01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237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070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FC6A" w14:textId="0CC57D21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4796C" w14:textId="6C2561D0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2084BC69" w14:textId="03030499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3D9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D5D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789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3BF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E11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E6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48CD" w14:textId="25160BA6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40553" w14:textId="502D89E4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7EB09313" w14:textId="51DD0D48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DD1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7A9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24D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285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827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3E6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90FD1" w14:textId="2669C4D0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629E" w14:textId="7E0FCE62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2CC85569" w14:textId="21FB0A9C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2B0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61F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558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5EE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BB7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600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D55E" w14:textId="7866F1D6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2D9E4" w14:textId="3F6D8EA5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04B9219D" w14:textId="51FDC3CA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3F4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541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F48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DB0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26B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A1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BFA0" w14:textId="00A31503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EC8F" w14:textId="69063252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1259E976" w14:textId="151BEB11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384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2CF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FCA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CB3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BF5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2A5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6595" w14:textId="75646879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98BB" w14:textId="2DC56096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08469DBF" w14:textId="3691288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0FA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9E4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32D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139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E6D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177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643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50CD" w14:textId="78ABACEF" w:rsidR="003058C1" w:rsidRPr="003058C1" w:rsidRDefault="003058C1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BBB4" w14:textId="08172A72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11B0377A" w14:textId="64A6ECB6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50A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25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CACB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B08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07E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D86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CD71" w14:textId="241B3CFA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3F9ED" w14:textId="7BC4039E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7D9638CE" w14:textId="4927E3F2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0B7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1E1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18DF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E58C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111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621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AECAB" w14:textId="43FF07AE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95A8" w14:textId="29CBCB0C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515A6074" w14:textId="065A003D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2B2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40D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11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4E8E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803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AWGN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B32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D2FAB" w14:textId="29D6754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CC19" w14:textId="0A394E93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42E8A719" w14:textId="1CEDADCE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17DD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A2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24F8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13F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A45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DE5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D085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6B57" w14:textId="235E012E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17FB1" w14:textId="53880E41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11AB99EA" w14:textId="36FC8A8F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3049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B4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684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BDD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DA1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4BB2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AD01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C1D4" w14:textId="68601A20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C60F3" w14:textId="2597BDF0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  <w:tr w:rsidR="003058C1" w:rsidRPr="00AD788A" w14:paraId="294D0EBD" w14:textId="20000B51" w:rsidTr="00C3262E">
        <w:trPr>
          <w:trHeight w:val="290"/>
          <w:tblHeader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6CD0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C2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5A5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480kHz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1307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571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AF56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285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E23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TDLA10-650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4AAA" w14:textId="77777777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 w:rsidRPr="009E05DD">
              <w:rPr>
                <w:lang w:eastAsia="da-DK"/>
              </w:rPr>
              <w:t>7100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2D34" w14:textId="49D7245A" w:rsidR="003058C1" w:rsidRPr="009E05DD" w:rsidRDefault="003058C1" w:rsidP="003058C1">
            <w:pPr>
              <w:spacing w:after="0"/>
              <w:jc w:val="center"/>
              <w:rPr>
                <w:lang w:eastAsia="da-DK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EEF61" w14:textId="495E705C" w:rsidR="003058C1" w:rsidRDefault="00175F6D" w:rsidP="003058C1">
            <w:pPr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</w:tr>
    </w:tbl>
    <w:p w14:paraId="4EA55B8B" w14:textId="77777777" w:rsidR="008647C2" w:rsidRPr="003058C1" w:rsidRDefault="008647C2" w:rsidP="007F2BEA">
      <w:pPr>
        <w:rPr>
          <w:rFonts w:eastAsiaTheme="minorEastAsia"/>
          <w:b/>
          <w:u w:val="single"/>
          <w:lang w:eastAsia="zh-CN"/>
        </w:rPr>
      </w:pPr>
    </w:p>
    <w:p w14:paraId="4AEB8746" w14:textId="77777777" w:rsidR="003058C1" w:rsidRDefault="003058C1" w:rsidP="007F2BEA">
      <w:pPr>
        <w:rPr>
          <w:rFonts w:eastAsiaTheme="minorEastAsia"/>
          <w:b/>
          <w:u w:val="single"/>
          <w:lang w:eastAsia="zh-CN"/>
        </w:rPr>
      </w:pPr>
    </w:p>
    <w:p w14:paraId="48B15561" w14:textId="77777777" w:rsidR="003058C1" w:rsidRDefault="003058C1" w:rsidP="007F2BEA">
      <w:pPr>
        <w:rPr>
          <w:rFonts w:eastAsiaTheme="minorEastAsia"/>
          <w:b/>
          <w:u w:val="single"/>
          <w:lang w:eastAsia="zh-CN"/>
        </w:rPr>
      </w:pPr>
    </w:p>
    <w:p w14:paraId="562558FB" w14:textId="77777777" w:rsidR="003058C1" w:rsidRPr="008647C2" w:rsidRDefault="003058C1" w:rsidP="007F2BEA">
      <w:pPr>
        <w:rPr>
          <w:rFonts w:eastAsiaTheme="minorEastAsia" w:hint="eastAsia"/>
          <w:b/>
          <w:u w:val="single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F5AB5F6" w14:textId="77777777" w:rsidR="008647C2" w:rsidRPr="008647C2" w:rsidRDefault="008647C2" w:rsidP="00C6472D">
      <w:pPr>
        <w:rPr>
          <w:rFonts w:eastAsiaTheme="minorEastAsia"/>
          <w:lang w:eastAsia="zh-CN"/>
        </w:rPr>
      </w:pP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415D5C10" w14:textId="5011836B" w:rsidR="00AB4D56" w:rsidRPr="00AB4D56" w:rsidRDefault="00AB4D56" w:rsidP="00E424FE">
      <w:pPr>
        <w:rPr>
          <w:rFonts w:eastAsiaTheme="minorEastAsia" w:hint="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8647C2">
        <w:rPr>
          <w:rFonts w:eastAsiaTheme="minorEastAsia"/>
          <w:lang w:val="en-US" w:eastAsia="zh-CN"/>
        </w:rPr>
        <w:t xml:space="preserve">R4-2214389 </w:t>
      </w:r>
      <w:r w:rsidR="008647C2" w:rsidRPr="008647C2">
        <w:rPr>
          <w:rFonts w:eastAsiaTheme="minorEastAsia"/>
          <w:lang w:val="en-US" w:eastAsia="zh-CN"/>
        </w:rPr>
        <w:t>WF on PRACH demodulation requirements for FR2-2</w:t>
      </w:r>
      <w:r w:rsidR="008647C2">
        <w:rPr>
          <w:rFonts w:eastAsiaTheme="minorEastAsia"/>
          <w:lang w:val="en-US" w:eastAsia="zh-CN"/>
        </w:rPr>
        <w:t>. Samsung</w:t>
      </w: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EBAA8" w14:textId="77777777" w:rsidR="00CF5CB7" w:rsidRDefault="00CF5CB7">
      <w:r>
        <w:separator/>
      </w:r>
    </w:p>
  </w:endnote>
  <w:endnote w:type="continuationSeparator" w:id="0">
    <w:p w14:paraId="0FE474B0" w14:textId="77777777" w:rsidR="00CF5CB7" w:rsidRDefault="00CF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36013" w14:textId="77777777" w:rsidR="00CF5CB7" w:rsidRDefault="00CF5CB7">
      <w:r>
        <w:separator/>
      </w:r>
    </w:p>
  </w:footnote>
  <w:footnote w:type="continuationSeparator" w:id="0">
    <w:p w14:paraId="2A071CA9" w14:textId="77777777" w:rsidR="00CF5CB7" w:rsidRDefault="00CF5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7"/>
  </w:num>
  <w:num w:numId="4">
    <w:abstractNumId w:val="39"/>
  </w:num>
  <w:num w:numId="5">
    <w:abstractNumId w:val="27"/>
  </w:num>
  <w:num w:numId="6">
    <w:abstractNumId w:val="1"/>
  </w:num>
  <w:num w:numId="7">
    <w:abstractNumId w:val="5"/>
  </w:num>
  <w:num w:numId="8">
    <w:abstractNumId w:val="24"/>
  </w:num>
  <w:num w:numId="9">
    <w:abstractNumId w:val="25"/>
  </w:num>
  <w:num w:numId="10">
    <w:abstractNumId w:val="31"/>
  </w:num>
  <w:num w:numId="11">
    <w:abstractNumId w:val="38"/>
  </w:num>
  <w:num w:numId="12">
    <w:abstractNumId w:val="17"/>
  </w:num>
  <w:num w:numId="13">
    <w:abstractNumId w:val="19"/>
  </w:num>
  <w:num w:numId="14">
    <w:abstractNumId w:val="28"/>
  </w:num>
  <w:num w:numId="15">
    <w:abstractNumId w:val="29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4"/>
  </w:num>
  <w:num w:numId="20">
    <w:abstractNumId w:val="3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6"/>
  </w:num>
  <w:num w:numId="24">
    <w:abstractNumId w:val="2"/>
  </w:num>
  <w:num w:numId="25">
    <w:abstractNumId w:val="14"/>
  </w:num>
  <w:num w:numId="26">
    <w:abstractNumId w:val="35"/>
  </w:num>
  <w:num w:numId="27">
    <w:abstractNumId w:val="7"/>
  </w:num>
  <w:num w:numId="28">
    <w:abstractNumId w:val="32"/>
  </w:num>
  <w:num w:numId="29">
    <w:abstractNumId w:val="10"/>
  </w:num>
  <w:num w:numId="30">
    <w:abstractNumId w:val="33"/>
  </w:num>
  <w:num w:numId="31">
    <w:abstractNumId w:val="23"/>
  </w:num>
  <w:num w:numId="32">
    <w:abstractNumId w:val="8"/>
  </w:num>
  <w:num w:numId="33">
    <w:abstractNumId w:val="20"/>
  </w:num>
  <w:num w:numId="34">
    <w:abstractNumId w:val="11"/>
  </w:num>
  <w:num w:numId="35">
    <w:abstractNumId w:val="26"/>
  </w:num>
  <w:num w:numId="36">
    <w:abstractNumId w:val="18"/>
  </w:num>
  <w:num w:numId="37">
    <w:abstractNumId w:val="16"/>
  </w:num>
  <w:num w:numId="38">
    <w:abstractNumId w:val="0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2"/>
  </w:num>
  <w:num w:numId="43">
    <w:abstractNumId w:val="13"/>
  </w:num>
  <w:num w:numId="44">
    <w:abstractNumId w:val="3"/>
  </w:num>
  <w:num w:numId="45">
    <w:abstractNumId w:val="12"/>
  </w:num>
  <w:num w:numId="46">
    <w:abstractNumId w:val="2"/>
  </w:num>
  <w:num w:numId="4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A35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5F6D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335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8C1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2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1717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67EE9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59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47C2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74F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5FC9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2AB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5CB7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ACB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77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1795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0FE8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256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647C2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F849-57A3-450A-89BA-EAB9F841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8754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22</cp:revision>
  <cp:lastPrinted>2009-04-22T01:01:00Z</cp:lastPrinted>
  <dcterms:created xsi:type="dcterms:W3CDTF">2022-04-25T18:24:00Z</dcterms:created>
  <dcterms:modified xsi:type="dcterms:W3CDTF">2022-09-30T09:49:00Z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(3)4P4dhUlm4VltK2SB1uYbdlvbwRqR1a6d+CtQAYgr3kTX3zJPBiK66AG/aUitCkZHDFsSJEz0
FNnxQjXloqVunl23xB2vf+ZNm6+exSW34YkYeoFIgIWlaJ8Iexvb0bsMKrj+I5BLWnCp2PxW
eebS6bfl3/nZcRKXpS5hSVm/jWihYJcpx8d0tpA7oKuCOaIu1//fka4pi6dtDezxlACM8CZb
P/Msnq2burh9MZuOiP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lcQh203rDhvdH/SZGT2IyQ/Z0QCcbZ3P+jKkYpmhO/WDcT/4InsuAW
8zPkkPGARogi2VXfiIoDOj6fg90xa0C7CGec1xwkVwvHx7wgn7cKoQC/oUWpMC2QgpHP6dn2
d0iHMjaoIYSgg/55x3Prq/aIgPr6rl4sHMYm4N8p9hk94rMSgp57WIhSWTtrSXv5nYrCYGsK
ImB50RXE0RGvD+Xm7XzIfwcTuU3ODQQbGcbW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7pDATmkloP2+Iiq+/M245yFLPi5Gg0eLhlPG
3CLgkVjtCBQ2I4Oh0kRmw4zx7jbNTJdJSumBHgU9hx4buZZNF+I=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